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D10EA"/>
    <w:p w:rsidR="00000000" w:rsidRDefault="009D10EA">
      <w:pPr>
        <w:jc w:val="center"/>
        <w:rPr>
          <w:b/>
        </w:rPr>
      </w:pPr>
      <w:r>
        <w:rPr>
          <w:b/>
        </w:rPr>
        <w:t xml:space="preserve"> </w:t>
      </w:r>
      <w:r>
        <w:rPr>
          <w:b/>
        </w:rPr>
        <w:t>Pozyskiwanie funduszy na rozwój turystyki wiejskiej</w:t>
      </w:r>
    </w:p>
    <w:p w:rsidR="00000000" w:rsidRDefault="009D10EA"/>
    <w:p w:rsidR="00000000" w:rsidRDefault="009D10EA">
      <w:r>
        <w:t>Prowadzący : Wojciech Dziąbek</w:t>
      </w:r>
    </w:p>
    <w:p w:rsidR="00000000" w:rsidRDefault="009D10EA"/>
    <w:p w:rsidR="00000000" w:rsidRDefault="009D10EA">
      <w:r>
        <w:t>Czas szkolenia 6 godzin</w:t>
      </w:r>
    </w:p>
    <w:p w:rsidR="00000000" w:rsidRDefault="009D10EA">
      <w:pPr>
        <w:rPr>
          <w:b/>
        </w:rPr>
      </w:pPr>
    </w:p>
    <w:p w:rsidR="00000000" w:rsidRDefault="009D10EA">
      <w:pPr>
        <w:rPr>
          <w:b/>
        </w:rPr>
      </w:pPr>
      <w:r>
        <w:rPr>
          <w:b/>
        </w:rPr>
        <w:t>I</w:t>
      </w:r>
      <w:r>
        <w:rPr>
          <w:b/>
        </w:rPr>
        <w:t xml:space="preserve"> blok (60 minut)</w:t>
      </w:r>
    </w:p>
    <w:p w:rsidR="00000000" w:rsidRDefault="009D10EA">
      <w:pPr>
        <w:rPr>
          <w:b/>
        </w:rPr>
      </w:pPr>
      <w:r>
        <w:rPr>
          <w:b/>
        </w:rPr>
        <w:t>U</w:t>
      </w:r>
      <w:r>
        <w:rPr>
          <w:b/>
        </w:rPr>
        <w:t>warunkowania rozwoju turystyki wiejskiej</w:t>
      </w:r>
    </w:p>
    <w:p w:rsidR="00000000" w:rsidRDefault="009D10EA">
      <w:pPr>
        <w:numPr>
          <w:ilvl w:val="0"/>
          <w:numId w:val="2"/>
        </w:numPr>
      </w:pPr>
      <w:r>
        <w:t>Istota agroturystyki</w:t>
      </w:r>
    </w:p>
    <w:p w:rsidR="00000000" w:rsidRDefault="009D10EA">
      <w:pPr>
        <w:numPr>
          <w:ilvl w:val="0"/>
          <w:numId w:val="2"/>
        </w:numPr>
      </w:pPr>
      <w:r>
        <w:t>Prognozy rozwoju turystyki</w:t>
      </w:r>
    </w:p>
    <w:p w:rsidR="00000000" w:rsidRDefault="009D10EA">
      <w:pPr>
        <w:numPr>
          <w:ilvl w:val="0"/>
          <w:numId w:val="2"/>
        </w:numPr>
      </w:pPr>
      <w:r>
        <w:t>Czynniki sukcesu</w:t>
      </w:r>
    </w:p>
    <w:p w:rsidR="00000000" w:rsidRDefault="009D10EA"/>
    <w:p w:rsidR="00000000" w:rsidRDefault="009D10EA">
      <w:pPr>
        <w:rPr>
          <w:b/>
        </w:rPr>
      </w:pPr>
      <w:r>
        <w:rPr>
          <w:b/>
        </w:rPr>
        <w:t>I</w:t>
      </w:r>
      <w:r>
        <w:rPr>
          <w:b/>
        </w:rPr>
        <w:t>I blok (120 minut)</w:t>
      </w:r>
    </w:p>
    <w:p w:rsidR="00000000" w:rsidRDefault="009D10EA">
      <w:pPr>
        <w:rPr>
          <w:b/>
        </w:rPr>
      </w:pPr>
      <w:r>
        <w:rPr>
          <w:b/>
        </w:rPr>
        <w:t>Źródła</w:t>
      </w:r>
      <w:r>
        <w:rPr>
          <w:b/>
        </w:rPr>
        <w:t xml:space="preserve"> pomocy na rozwój turystyki</w:t>
      </w:r>
    </w:p>
    <w:p w:rsidR="00000000" w:rsidRDefault="009D10EA">
      <w:pPr>
        <w:numPr>
          <w:ilvl w:val="0"/>
          <w:numId w:val="3"/>
        </w:numPr>
        <w:ind w:left="284" w:hanging="284"/>
      </w:pPr>
      <w:r>
        <w:t>Program Rozwoju Obszarów Wiejskich 2007-2013</w:t>
      </w:r>
    </w:p>
    <w:p w:rsidR="00000000" w:rsidRDefault="009D10EA">
      <w:pPr>
        <w:numPr>
          <w:ilvl w:val="1"/>
          <w:numId w:val="4"/>
        </w:numPr>
        <w:ind w:left="709"/>
      </w:pPr>
      <w:r>
        <w:t>Różnicowanie działalności rolniczej</w:t>
      </w:r>
    </w:p>
    <w:p w:rsidR="00000000" w:rsidRDefault="009D10EA">
      <w:pPr>
        <w:numPr>
          <w:ilvl w:val="1"/>
          <w:numId w:val="4"/>
        </w:numPr>
        <w:ind w:left="709"/>
      </w:pPr>
      <w:r>
        <w:t>Tworzenie i rozwój mikroprzedsiębiorstw</w:t>
      </w:r>
    </w:p>
    <w:p w:rsidR="00000000" w:rsidRDefault="009D10EA">
      <w:pPr>
        <w:numPr>
          <w:ilvl w:val="1"/>
          <w:numId w:val="4"/>
        </w:numPr>
        <w:ind w:left="709"/>
      </w:pPr>
      <w:r>
        <w:t>Odnowa i rozwój wsi</w:t>
      </w:r>
    </w:p>
    <w:p w:rsidR="00000000" w:rsidRDefault="009D10EA">
      <w:pPr>
        <w:numPr>
          <w:ilvl w:val="1"/>
          <w:numId w:val="4"/>
        </w:numPr>
        <w:ind w:left="709"/>
      </w:pPr>
      <w:r>
        <w:t>Leader</w:t>
      </w:r>
    </w:p>
    <w:p w:rsidR="00000000" w:rsidRDefault="009D10EA">
      <w:pPr>
        <w:numPr>
          <w:ilvl w:val="0"/>
          <w:numId w:val="3"/>
        </w:numPr>
        <w:ind w:left="284" w:hanging="284"/>
      </w:pPr>
      <w:r>
        <w:t>Program</w:t>
      </w:r>
      <w:r>
        <w:t>y Operacyjne na lata 2007-20013</w:t>
      </w:r>
    </w:p>
    <w:p w:rsidR="00000000" w:rsidRDefault="009D10EA">
      <w:pPr>
        <w:numPr>
          <w:ilvl w:val="2"/>
          <w:numId w:val="5"/>
        </w:numPr>
        <w:ind w:left="709"/>
      </w:pPr>
      <w:r>
        <w:t>PO Innowacyjna Gospodarka</w:t>
      </w:r>
    </w:p>
    <w:p w:rsidR="00000000" w:rsidRDefault="009D10EA">
      <w:pPr>
        <w:numPr>
          <w:ilvl w:val="2"/>
          <w:numId w:val="5"/>
        </w:numPr>
        <w:ind w:left="709"/>
      </w:pPr>
      <w:r>
        <w:t>PO Infra</w:t>
      </w:r>
      <w:r>
        <w:t>struktura środowiskowa</w:t>
      </w:r>
    </w:p>
    <w:p w:rsidR="00000000" w:rsidRDefault="009D10EA">
      <w:pPr>
        <w:numPr>
          <w:ilvl w:val="2"/>
          <w:numId w:val="5"/>
        </w:numPr>
        <w:ind w:left="709"/>
      </w:pPr>
      <w:r>
        <w:t>PO Kapitał Ludzki</w:t>
      </w:r>
    </w:p>
    <w:p w:rsidR="00000000" w:rsidRDefault="009D10EA">
      <w:pPr>
        <w:numPr>
          <w:ilvl w:val="2"/>
          <w:numId w:val="5"/>
        </w:numPr>
        <w:ind w:left="709"/>
      </w:pPr>
      <w:r>
        <w:t>Wsparcie oraz promocja przedsiębiorczości i samozatrudnienia</w:t>
      </w:r>
    </w:p>
    <w:p w:rsidR="00000000" w:rsidRDefault="009D10EA">
      <w:pPr>
        <w:numPr>
          <w:ilvl w:val="0"/>
          <w:numId w:val="3"/>
        </w:numPr>
        <w:ind w:left="284" w:hanging="284"/>
      </w:pPr>
      <w:r>
        <w:t>Regionalny Program Operacyjny Województwa Śląskiego na lata 2007-2013</w:t>
      </w:r>
    </w:p>
    <w:p w:rsidR="00000000" w:rsidRDefault="009D10EA">
      <w:pPr>
        <w:numPr>
          <w:ilvl w:val="1"/>
          <w:numId w:val="6"/>
        </w:numPr>
        <w:ind w:left="709"/>
      </w:pPr>
      <w:r>
        <w:t xml:space="preserve">Wsparcie </w:t>
      </w:r>
      <w:r>
        <w:t>dla MSP i mikroprzedsiębiorstw</w:t>
      </w:r>
    </w:p>
    <w:p w:rsidR="00000000" w:rsidRDefault="009D10EA">
      <w:pPr>
        <w:numPr>
          <w:ilvl w:val="1"/>
          <w:numId w:val="6"/>
        </w:numPr>
        <w:ind w:left="709"/>
      </w:pPr>
      <w:r>
        <w:t>Wsparc</w:t>
      </w:r>
      <w:r>
        <w:t>ie zaplecza turystycznego</w:t>
      </w:r>
    </w:p>
    <w:p w:rsidR="00000000" w:rsidRDefault="009D10EA">
      <w:pPr>
        <w:numPr>
          <w:ilvl w:val="1"/>
          <w:numId w:val="6"/>
        </w:numPr>
        <w:ind w:left="709"/>
      </w:pPr>
      <w:r>
        <w:t>Wsparcie inf</w:t>
      </w:r>
      <w:r>
        <w:t>rastruktury okołoturystycznego</w:t>
      </w:r>
    </w:p>
    <w:p w:rsidR="00000000" w:rsidRDefault="009D10EA">
      <w:pPr>
        <w:numPr>
          <w:ilvl w:val="0"/>
          <w:numId w:val="3"/>
        </w:numPr>
        <w:ind w:left="284" w:hanging="284"/>
      </w:pPr>
      <w:r>
        <w:t xml:space="preserve">Programy </w:t>
      </w:r>
      <w:r>
        <w:t>wspólnotowe</w:t>
      </w:r>
    </w:p>
    <w:p w:rsidR="00000000" w:rsidRDefault="009D10EA">
      <w:pPr>
        <w:numPr>
          <w:ilvl w:val="1"/>
          <w:numId w:val="7"/>
        </w:numPr>
        <w:ind w:left="709" w:hanging="425"/>
      </w:pPr>
      <w:r>
        <w:t>Leonadro da Vinci</w:t>
      </w:r>
    </w:p>
    <w:p w:rsidR="00000000" w:rsidRDefault="009D10EA">
      <w:pPr>
        <w:numPr>
          <w:ilvl w:val="1"/>
          <w:numId w:val="7"/>
        </w:numPr>
        <w:ind w:left="709" w:hanging="425"/>
      </w:pPr>
      <w:r>
        <w:t>Town Twinning</w:t>
      </w:r>
    </w:p>
    <w:p w:rsidR="00000000" w:rsidRDefault="009D10EA">
      <w:pPr>
        <w:numPr>
          <w:ilvl w:val="0"/>
          <w:numId w:val="3"/>
        </w:numPr>
        <w:ind w:left="284" w:hanging="284"/>
      </w:pPr>
      <w:r>
        <w:t xml:space="preserve">Konkursy </w:t>
      </w:r>
      <w:r>
        <w:t>i wsparcie krajowe</w:t>
      </w:r>
    </w:p>
    <w:p w:rsidR="00000000" w:rsidRDefault="009D10EA"/>
    <w:p w:rsidR="00000000" w:rsidRDefault="009D10EA">
      <w:pPr>
        <w:rPr>
          <w:b/>
        </w:rPr>
      </w:pPr>
      <w:r>
        <w:rPr>
          <w:b/>
        </w:rPr>
        <w:t>I</w:t>
      </w:r>
      <w:r>
        <w:rPr>
          <w:b/>
        </w:rPr>
        <w:t xml:space="preserve">II blok (150 minut) </w:t>
      </w:r>
    </w:p>
    <w:p w:rsidR="00000000" w:rsidRDefault="009D10EA">
      <w:pPr>
        <w:rPr>
          <w:b/>
        </w:rPr>
      </w:pPr>
      <w:r>
        <w:rPr>
          <w:b/>
        </w:rPr>
        <w:t>Dokumenty niezbędne przy składaniu wniosku o dofinansowanie</w:t>
      </w:r>
    </w:p>
    <w:p w:rsidR="00000000" w:rsidRDefault="009D10EA">
      <w:pPr>
        <w:numPr>
          <w:ilvl w:val="0"/>
          <w:numId w:val="8"/>
        </w:numPr>
        <w:tabs>
          <w:tab w:val="left" w:pos="1004"/>
        </w:tabs>
        <w:ind w:hanging="720"/>
      </w:pPr>
      <w:r>
        <w:t>Biznesplan</w:t>
      </w:r>
    </w:p>
    <w:p w:rsidR="00000000" w:rsidRDefault="009D10EA">
      <w:pPr>
        <w:numPr>
          <w:ilvl w:val="1"/>
          <w:numId w:val="8"/>
        </w:numPr>
        <w:ind w:left="709"/>
      </w:pPr>
      <w:r>
        <w:t>Co to jest biznes plan i jak go napisać</w:t>
      </w:r>
    </w:p>
    <w:p w:rsidR="00000000" w:rsidRDefault="009D10EA">
      <w:pPr>
        <w:numPr>
          <w:ilvl w:val="1"/>
          <w:numId w:val="8"/>
        </w:numPr>
        <w:ind w:left="709"/>
      </w:pPr>
      <w:r>
        <w:t xml:space="preserve">Przykłady </w:t>
      </w:r>
      <w:r>
        <w:t>biznes planów</w:t>
      </w:r>
      <w:r>
        <w:t xml:space="preserve"> (ćwiczenia)</w:t>
      </w:r>
    </w:p>
    <w:p w:rsidR="00000000" w:rsidRDefault="009D10EA">
      <w:pPr>
        <w:numPr>
          <w:ilvl w:val="0"/>
          <w:numId w:val="8"/>
        </w:numPr>
        <w:tabs>
          <w:tab w:val="left" w:pos="1004"/>
        </w:tabs>
        <w:ind w:hanging="720"/>
      </w:pPr>
      <w:r>
        <w:t>Z czego składa się wniosek i jak go przygotować</w:t>
      </w:r>
    </w:p>
    <w:p w:rsidR="00000000" w:rsidRDefault="009D10EA">
      <w:pPr>
        <w:numPr>
          <w:ilvl w:val="0"/>
          <w:numId w:val="9"/>
        </w:numPr>
      </w:pPr>
      <w:r>
        <w:t>Co to są koszy kwalifikowane</w:t>
      </w:r>
    </w:p>
    <w:p w:rsidR="00000000" w:rsidRDefault="009D10EA">
      <w:pPr>
        <w:numPr>
          <w:ilvl w:val="0"/>
          <w:numId w:val="10"/>
        </w:numPr>
      </w:pPr>
      <w:r>
        <w:t>Przykłady dobrych praktyk (ćwiczenia)</w:t>
      </w:r>
    </w:p>
    <w:p w:rsidR="00000000" w:rsidRDefault="009D10EA"/>
    <w:p w:rsidR="00000000" w:rsidRDefault="009D10EA">
      <w:pPr>
        <w:rPr>
          <w:b/>
        </w:rPr>
      </w:pPr>
      <w:r>
        <w:rPr>
          <w:b/>
        </w:rPr>
        <w:t>IV</w:t>
      </w:r>
      <w:r>
        <w:rPr>
          <w:b/>
        </w:rPr>
        <w:t xml:space="preserve"> blok ( 30 minut) </w:t>
      </w:r>
    </w:p>
    <w:p w:rsidR="00000000" w:rsidRDefault="009D10EA">
      <w:pPr>
        <w:rPr>
          <w:b/>
        </w:rPr>
      </w:pPr>
      <w:r>
        <w:rPr>
          <w:b/>
        </w:rPr>
        <w:t xml:space="preserve">Gdzie szukać </w:t>
      </w:r>
      <w:r>
        <w:rPr>
          <w:b/>
        </w:rPr>
        <w:t>informacji o pomocy</w:t>
      </w:r>
    </w:p>
    <w:p w:rsidR="00000000" w:rsidRDefault="009D10EA">
      <w:r>
        <w:t>1.</w:t>
      </w:r>
      <w:r>
        <w:t xml:space="preserve"> Internet</w:t>
      </w:r>
    </w:p>
    <w:p w:rsidR="00000000" w:rsidRDefault="009D10EA">
      <w:r>
        <w:t>2. P</w:t>
      </w:r>
      <w:r>
        <w:t>unkty konsultacyjne</w:t>
      </w:r>
    </w:p>
    <w:p w:rsidR="009D10EA" w:rsidRDefault="009D10EA"/>
    <w:sectPr w:rsidR="009D10EA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126" w:right="1134" w:bottom="2137" w:left="1134" w:header="544" w:footer="636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0EA" w:rsidRDefault="009D10EA">
      <w:r>
        <w:separator/>
      </w:r>
    </w:p>
  </w:endnote>
  <w:endnote w:type="continuationSeparator" w:id="1">
    <w:p w:rsidR="009D10EA" w:rsidRDefault="009D10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StarSymbol">
    <w:altName w:val="Arial Unicode MS"/>
    <w:charset w:val="EE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6C22">
    <w:pPr>
      <w:pStyle w:val="Stopka"/>
    </w:pPr>
    <w:r>
      <w:rPr>
        <w:noProof/>
        <w:lang w:eastAsia="pl-PL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61595</wp:posOffset>
          </wp:positionH>
          <wp:positionV relativeFrom="paragraph">
            <wp:posOffset>45085</wp:posOffset>
          </wp:positionV>
          <wp:extent cx="1338580" cy="719455"/>
          <wp:effectExtent l="1905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580" cy="7194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5120005</wp:posOffset>
          </wp:positionH>
          <wp:positionV relativeFrom="paragraph">
            <wp:posOffset>71120</wp:posOffset>
          </wp:positionV>
          <wp:extent cx="946785" cy="675640"/>
          <wp:effectExtent l="19050" t="0" r="5715" b="0"/>
          <wp:wrapTopAndBottom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78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10EA">
      <w:rPr>
        <w:sz w:val="22"/>
        <w:szCs w:val="22"/>
      </w:rPr>
      <w:t xml:space="preserve"> </w:t>
    </w:r>
    <w:r w:rsidR="009D10EA">
      <w:rPr>
        <w:sz w:val="22"/>
        <w:szCs w:val="22"/>
      </w:rPr>
      <w:t xml:space="preserve">. </w:t>
    </w:r>
    <w:r w:rsidR="009D10EA">
      <w:t xml:space="preserve">   </w:t>
    </w:r>
  </w:p>
  <w:tbl>
    <w:tblPr>
      <w:tblW w:w="0" w:type="auto"/>
      <w:tblInd w:w="2341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000"/>
    </w:tblPr>
    <w:tblGrid>
      <w:gridCol w:w="3399"/>
    </w:tblGrid>
    <w:tr w:rsidR="00000000">
      <w:trPr>
        <w:trHeight w:val="207"/>
      </w:trPr>
      <w:tc>
        <w:tcPr>
          <w:tcW w:w="3399" w:type="dxa"/>
          <w:vMerge w:val="restart"/>
        </w:tcPr>
        <w:p w:rsidR="00000000" w:rsidRDefault="009D10EA">
          <w:pPr>
            <w:pStyle w:val="Stopka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Projekt   </w:t>
          </w:r>
          <w:r>
            <w:rPr>
              <w:sz w:val="18"/>
              <w:szCs w:val="18"/>
            </w:rPr>
            <w:t>jest współfinansowany przez Unię Europejską w ramach Europejskiego Funduszu Społecznego</w:t>
          </w:r>
        </w:p>
      </w:tc>
    </w:tr>
  </w:tbl>
  <w:p w:rsidR="00000000" w:rsidRDefault="009D10EA">
    <w:pPr>
      <w:pStyle w:val="Stopka"/>
    </w:pPr>
  </w:p>
  <w:p w:rsidR="00000000" w:rsidRDefault="009D10EA">
    <w:pPr>
      <w:pStyle w:val="Stopka"/>
    </w:pPr>
  </w:p>
  <w:p w:rsidR="00000000" w:rsidRDefault="009D10EA">
    <w:pPr>
      <w:pStyle w:val="Stopka"/>
    </w:pPr>
  </w:p>
  <w:p w:rsidR="00000000" w:rsidRDefault="009D10EA">
    <w:pPr>
      <w:pStyle w:val="Stopka"/>
    </w:pPr>
  </w:p>
  <w:p w:rsidR="00000000" w:rsidRDefault="009D10E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0E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0EA" w:rsidRDefault="009D10EA">
      <w:r>
        <w:separator/>
      </w:r>
    </w:p>
  </w:footnote>
  <w:footnote w:type="continuationSeparator" w:id="1">
    <w:p w:rsidR="009D10EA" w:rsidRDefault="009D10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36C22">
    <w:pPr>
      <w:pStyle w:val="Nagwek"/>
      <w:jc w:val="center"/>
      <w:rPr>
        <w:rFonts w:ascii="Times New Roman" w:hAnsi="Times New Roman"/>
        <w:sz w:val="18"/>
        <w:szCs w:val="18"/>
      </w:rPr>
    </w:pPr>
    <w:r>
      <w:rPr>
        <w:noProof/>
        <w:lang w:eastAsia="pl-PL"/>
      </w:rPr>
      <w:drawing>
        <wp:anchor distT="0" distB="0" distL="0" distR="0" simplePos="0" relativeHeight="251656192" behindDoc="0" locked="0" layoutInCell="1" allowOverlap="1">
          <wp:simplePos x="0" y="0"/>
          <wp:positionH relativeFrom="column">
            <wp:posOffset>3948430</wp:posOffset>
          </wp:positionH>
          <wp:positionV relativeFrom="paragraph">
            <wp:posOffset>38735</wp:posOffset>
          </wp:positionV>
          <wp:extent cx="2133600" cy="70040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-141605</wp:posOffset>
          </wp:positionH>
          <wp:positionV relativeFrom="paragraph">
            <wp:posOffset>-113665</wp:posOffset>
          </wp:positionV>
          <wp:extent cx="1957705" cy="1095375"/>
          <wp:effectExtent l="19050" t="0" r="4445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7705" cy="10953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D10E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multilevel"/>
    <w:tmpl w:val="00000005"/>
    <w:name w:val="WW8Num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0000007"/>
    <w:multiLevelType w:val="multilevel"/>
    <w:tmpl w:val="00000007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9"/>
    <w:multiLevelType w:val="singleLevel"/>
    <w:tmpl w:val="00000009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336C22"/>
    <w:rsid w:val="00336C22"/>
    <w:rsid w:val="009D1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/>
    </w:rPr>
  </w:style>
  <w:style w:type="paragraph" w:styleId="Nagwek1">
    <w:name w:val="heading 1"/>
    <w:basedOn w:val="Nagwek"/>
    <w:next w:val="Tekstpodstawowy"/>
    <w:qFormat/>
    <w:pPr>
      <w:numPr>
        <w:numId w:val="1"/>
      </w:num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paragraph" w:styleId="Nagwek2">
    <w:name w:val="heading 2"/>
    <w:basedOn w:val="Nagwek"/>
    <w:next w:val="Tekstpodstawowy"/>
    <w:qFormat/>
    <w:pPr>
      <w:numPr>
        <w:ilvl w:val="1"/>
        <w:numId w:val="1"/>
      </w:numPr>
      <w:outlineLvl w:val="1"/>
    </w:pPr>
    <w:rPr>
      <w:rFonts w:ascii="Times New Roman" w:eastAsia="Arial Unicode MS" w:hAnsi="Times New Roman"/>
      <w:b/>
      <w:bCs/>
      <w:sz w:val="36"/>
      <w:szCs w:val="3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Pr>
      <w:b/>
      <w:bCs/>
    </w:rPr>
  </w:style>
  <w:style w:type="character" w:customStyle="1" w:styleId="Symbolewypunktowania">
    <w:name w:val="Symbole wypunktowania"/>
    <w:rPr>
      <w:rFonts w:ascii="StarSymbol" w:eastAsia="StarSymbol" w:hAnsi="StarSymbol" w:cs="StarSymbol"/>
      <w:sz w:val="18"/>
      <w:szCs w:val="18"/>
    </w:rPr>
  </w:style>
  <w:style w:type="character" w:customStyle="1" w:styleId="Znakinumeracji">
    <w:name w:val="Znaki numeracji"/>
  </w:style>
  <w:style w:type="character" w:customStyle="1" w:styleId="WW8Num19z0">
    <w:name w:val="WW8Num19z0"/>
    <w:rPr>
      <w:rFonts w:ascii="Wingdings" w:hAnsi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8z1">
    <w:name w:val="WW8Num8z1"/>
    <w:rPr>
      <w:rFonts w:ascii="Wingdings" w:hAnsi="Wingdings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4z1">
    <w:name w:val="WW8Num4z1"/>
    <w:rPr>
      <w:rFonts w:ascii="Wingdings" w:hAnsi="Wingdings"/>
    </w:rPr>
  </w:style>
  <w:style w:type="character" w:customStyle="1" w:styleId="WW8Num22z1">
    <w:name w:val="WW8Num22z1"/>
    <w:rPr>
      <w:rFonts w:ascii="Wingdings" w:hAnsi="Wingdings"/>
    </w:rPr>
  </w:style>
  <w:style w:type="character" w:customStyle="1" w:styleId="WW8Num18z1">
    <w:name w:val="WW8Num18z1"/>
    <w:rPr>
      <w:rFonts w:ascii="Wingdings" w:hAnsi="Wingdings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10z0">
    <w:name w:val="WW8Num10z0"/>
    <w:rPr>
      <w:rFonts w:ascii="Wingdings" w:hAnsi="Wingdings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Stopka">
    <w:name w:val="footer"/>
    <w:basedOn w:val="Normalny"/>
    <w:semiHidden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NormalnyWeb">
    <w:name w:val="Normal (Web)"/>
    <w:basedOn w:val="Normalny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1078</Characters>
  <Application>Microsoft Office Word</Application>
  <DocSecurity>0</DocSecurity>
  <Lines>8</Lines>
  <Paragraphs>2</Paragraphs>
  <ScaleCrop>false</ScaleCrop>
  <Company>TOSHIBA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</dc:creator>
  <cp:lastModifiedBy>janusz</cp:lastModifiedBy>
  <cp:revision>2</cp:revision>
  <cp:lastPrinted>2009-11-16T10:52:00Z</cp:lastPrinted>
  <dcterms:created xsi:type="dcterms:W3CDTF">2009-11-16T14:09:00Z</dcterms:created>
  <dcterms:modified xsi:type="dcterms:W3CDTF">2009-11-16T14:09:00Z</dcterms:modified>
</cp:coreProperties>
</file>